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29" w:rsidRPr="00557429" w:rsidRDefault="00557429" w:rsidP="00557429">
      <w:pPr>
        <w:pStyle w:val="Heading1"/>
        <w:rPr>
          <w:sz w:val="28"/>
          <w:u w:val="none"/>
        </w:rPr>
      </w:pPr>
      <w:r w:rsidRPr="00557429">
        <w:rPr>
          <w:sz w:val="28"/>
          <w:u w:val="none"/>
        </w:rPr>
        <w:t>Adult Education Prov</w:t>
      </w:r>
      <w:r w:rsidR="00DD068C">
        <w:rPr>
          <w:sz w:val="28"/>
          <w:u w:val="none"/>
        </w:rPr>
        <w:t>ider Applications Review</w:t>
      </w:r>
      <w:r w:rsidRPr="00557429">
        <w:rPr>
          <w:sz w:val="28"/>
          <w:u w:val="none"/>
        </w:rPr>
        <w:t xml:space="preserve"> Policy</w:t>
      </w:r>
    </w:p>
    <w:p w:rsidR="00557429" w:rsidRDefault="00557429" w:rsidP="00557429">
      <w:pPr>
        <w:pStyle w:val="BodyText2"/>
      </w:pPr>
    </w:p>
    <w:p w:rsidR="00EF0E58" w:rsidRPr="00557429" w:rsidRDefault="00557429" w:rsidP="00557429">
      <w:pPr>
        <w:pStyle w:val="BodyText2"/>
        <w:rPr>
          <w:i/>
        </w:rPr>
      </w:pPr>
      <w:r>
        <w:t>T</w:t>
      </w:r>
      <w:r w:rsidR="00267E2B" w:rsidRPr="00557429">
        <w:t xml:space="preserve">he Kansas Board of Regents </w:t>
      </w:r>
      <w:r w:rsidR="008F4C34" w:rsidRPr="00557429">
        <w:t>(KBOR) has</w:t>
      </w:r>
      <w:r w:rsidR="00EF0E58" w:rsidRPr="00557429">
        <w:t xml:space="preserve"> implement</w:t>
      </w:r>
      <w:r w:rsidR="008F4C34" w:rsidRPr="00557429">
        <w:t>ed</w:t>
      </w:r>
      <w:r w:rsidR="00EF0E58" w:rsidRPr="00557429">
        <w:t xml:space="preserve"> a competitive process for distributing federal WIOA Title II </w:t>
      </w:r>
      <w:r w:rsidR="00DB07FE">
        <w:t xml:space="preserve">(Adult Education) </w:t>
      </w:r>
      <w:r w:rsidR="00EF0E58" w:rsidRPr="00557429">
        <w:t xml:space="preserve">funds and allow eligible entities to compete for these funds by </w:t>
      </w:r>
      <w:r w:rsidR="00A65CA0" w:rsidRPr="00557429">
        <w:t xml:space="preserve">demonstrating </w:t>
      </w:r>
      <w:r w:rsidR="00EF0E58" w:rsidRPr="00557429">
        <w:t>their proven success in providing adult literacy services and by indicating how their programming aligns to and supports the 13 considerations</w:t>
      </w:r>
      <w:r w:rsidR="000B1038" w:rsidRPr="00557429">
        <w:t xml:space="preserve"> </w:t>
      </w:r>
      <w:r w:rsidR="00CE6792" w:rsidRPr="00557429">
        <w:t>found in Sec. 231(e) of the WIOA legislation</w:t>
      </w:r>
      <w:r w:rsidR="00EF0E58" w:rsidRPr="00557429">
        <w:t xml:space="preserve">. The competition application process </w:t>
      </w:r>
      <w:r w:rsidR="008F4C34" w:rsidRPr="00557429">
        <w:t>will include the involvement of Local Workforce Development Boards</w:t>
      </w:r>
      <w:r w:rsidR="00EF0E58" w:rsidRPr="00557429">
        <w:t>.</w:t>
      </w:r>
    </w:p>
    <w:p w:rsidR="00EF0E58" w:rsidRPr="00557429" w:rsidRDefault="008F4C34" w:rsidP="00557429">
      <w:pPr>
        <w:pStyle w:val="BodyText"/>
        <w:rPr>
          <w:szCs w:val="24"/>
        </w:rPr>
      </w:pPr>
      <w:r w:rsidRPr="00557429">
        <w:rPr>
          <w:szCs w:val="24"/>
        </w:rPr>
        <w:t>Whenever KBOR opens the procurement process for distributing federal WIOA Title II funds, KBOR</w:t>
      </w:r>
      <w:r w:rsidR="00FB4245" w:rsidRPr="00557429">
        <w:rPr>
          <w:szCs w:val="24"/>
        </w:rPr>
        <w:t xml:space="preserve"> staff will send </w:t>
      </w:r>
      <w:r w:rsidR="00267E2B" w:rsidRPr="00557429">
        <w:rPr>
          <w:szCs w:val="24"/>
        </w:rPr>
        <w:t>Local Workforce Development Board</w:t>
      </w:r>
      <w:r w:rsidR="00EF0E58" w:rsidRPr="00557429">
        <w:rPr>
          <w:szCs w:val="24"/>
        </w:rPr>
        <w:t>s an estimate</w:t>
      </w:r>
      <w:r w:rsidR="008D295E" w:rsidRPr="00557429">
        <w:rPr>
          <w:szCs w:val="24"/>
        </w:rPr>
        <w:t>d</w:t>
      </w:r>
      <w:r w:rsidR="00EF0E58" w:rsidRPr="00557429">
        <w:rPr>
          <w:szCs w:val="24"/>
        </w:rPr>
        <w:t xml:space="preserve"> number of Adult Education </w:t>
      </w:r>
      <w:r w:rsidR="001570CD" w:rsidRPr="00557429">
        <w:rPr>
          <w:szCs w:val="24"/>
        </w:rPr>
        <w:t>applications</w:t>
      </w:r>
      <w:r w:rsidR="00EF0E58" w:rsidRPr="00557429">
        <w:rPr>
          <w:szCs w:val="24"/>
        </w:rPr>
        <w:t xml:space="preserve"> that will be submitted</w:t>
      </w:r>
      <w:r w:rsidRPr="00557429">
        <w:rPr>
          <w:szCs w:val="24"/>
        </w:rPr>
        <w:t xml:space="preserve"> </w:t>
      </w:r>
      <w:r w:rsidR="00EF0E58" w:rsidRPr="00557429">
        <w:rPr>
          <w:szCs w:val="24"/>
        </w:rPr>
        <w:t xml:space="preserve">that </w:t>
      </w:r>
      <w:r w:rsidR="008D295E" w:rsidRPr="00557429">
        <w:rPr>
          <w:szCs w:val="24"/>
        </w:rPr>
        <w:t xml:space="preserve">that will provide adult education services in </w:t>
      </w:r>
      <w:r w:rsidR="00EF0E58" w:rsidRPr="00557429">
        <w:rPr>
          <w:szCs w:val="24"/>
        </w:rPr>
        <w:t>their workforce development area. This estimate will be based on potential applicants submitting a letter of intent to apply.</w:t>
      </w:r>
    </w:p>
    <w:p w:rsidR="001570CD" w:rsidRPr="00557429" w:rsidRDefault="00267E2B" w:rsidP="008F4C34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Local Workforce Development Board</w:t>
      </w:r>
      <w:r w:rsidR="00EF0E58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will decide </w:t>
      </w:r>
      <w:r w:rsidR="0010049E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B307D4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0E58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read and provide feedback on their area’s Adult Education provider applications. Representatives </w:t>
      </w:r>
      <w:r w:rsidR="00D87C62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="00EF0E58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</w:t>
      </w:r>
      <w:r w:rsidR="00D87C62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or more local </w:t>
      </w:r>
      <w:r w:rsidR="00EF0E58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members,</w:t>
      </w:r>
      <w:r w:rsidR="00D87C62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may include</w:t>
      </w:r>
      <w:r w:rsidR="00A94710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workforce center representatives</w:t>
      </w:r>
      <w:r w:rsidR="00EF0E58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and/or other designees. </w:t>
      </w:r>
      <w:r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Local Workforce Development Board</w:t>
      </w:r>
      <w:r w:rsidR="00EF0E58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s need to submit the representative(s) information</w:t>
      </w:r>
      <w:r w:rsidR="008F4C34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designated staff at KBOR that will be announced before the procurement process.</w:t>
      </w:r>
    </w:p>
    <w:p w:rsidR="008F4C34" w:rsidRPr="00557429" w:rsidRDefault="001570CD" w:rsidP="008F4C34">
      <w:pPr>
        <w:pStyle w:val="BodyText"/>
        <w:rPr>
          <w:szCs w:val="24"/>
        </w:rPr>
      </w:pPr>
      <w:r w:rsidRPr="00557429">
        <w:rPr>
          <w:szCs w:val="24"/>
        </w:rPr>
        <w:t xml:space="preserve">In selecting application reviewers, careful consideration must be given to avoid conflicts of interest. Reviewers should not be local grantees, and should not stand to benefit financially from the grant awards.  </w:t>
      </w:r>
    </w:p>
    <w:p w:rsidR="00EF0E58" w:rsidRPr="00557429" w:rsidRDefault="008D295E" w:rsidP="008F4C34">
      <w:pPr>
        <w:pStyle w:val="BodyText"/>
        <w:rPr>
          <w:szCs w:val="24"/>
        </w:rPr>
      </w:pPr>
      <w:r w:rsidRPr="00557429">
        <w:rPr>
          <w:szCs w:val="24"/>
        </w:rPr>
        <w:t>The Chair</w:t>
      </w:r>
      <w:r w:rsidR="00EF0E58" w:rsidRPr="00557429">
        <w:rPr>
          <w:szCs w:val="24"/>
        </w:rPr>
        <w:t xml:space="preserve"> </w:t>
      </w:r>
      <w:r w:rsidR="00596D66" w:rsidRPr="00557429">
        <w:rPr>
          <w:szCs w:val="24"/>
        </w:rPr>
        <w:t xml:space="preserve">of </w:t>
      </w:r>
      <w:r w:rsidR="00EF0E58" w:rsidRPr="00557429">
        <w:rPr>
          <w:szCs w:val="24"/>
        </w:rPr>
        <w:t xml:space="preserve">the </w:t>
      </w:r>
      <w:r w:rsidR="00267E2B" w:rsidRPr="00557429">
        <w:rPr>
          <w:szCs w:val="24"/>
        </w:rPr>
        <w:t>Local Workforce Development Board</w:t>
      </w:r>
      <w:r w:rsidRPr="00557429">
        <w:rPr>
          <w:szCs w:val="24"/>
        </w:rPr>
        <w:t xml:space="preserve"> and the </w:t>
      </w:r>
      <w:r w:rsidR="00DB07FE">
        <w:rPr>
          <w:szCs w:val="24"/>
        </w:rPr>
        <w:t>President/CEO</w:t>
      </w:r>
      <w:r w:rsidR="00EF0E58" w:rsidRPr="00557429">
        <w:rPr>
          <w:szCs w:val="24"/>
        </w:rPr>
        <w:t xml:space="preserve"> will receive the </w:t>
      </w:r>
      <w:r w:rsidR="00E71E07" w:rsidRPr="00557429">
        <w:rPr>
          <w:szCs w:val="24"/>
        </w:rPr>
        <w:t>Adult Education</w:t>
      </w:r>
      <w:r w:rsidR="00EF0E58" w:rsidRPr="00557429">
        <w:rPr>
          <w:szCs w:val="24"/>
        </w:rPr>
        <w:t xml:space="preserve"> provider applications from staff at</w:t>
      </w:r>
      <w:r w:rsidR="008F4C34" w:rsidRPr="00557429">
        <w:rPr>
          <w:szCs w:val="24"/>
        </w:rPr>
        <w:t xml:space="preserve"> KBOR. </w:t>
      </w:r>
      <w:r w:rsidR="00EF0E58" w:rsidRPr="00557429">
        <w:rPr>
          <w:szCs w:val="24"/>
        </w:rPr>
        <w:t xml:space="preserve">Designated representative(s) will </w:t>
      </w:r>
      <w:r w:rsidR="00267E2B" w:rsidRPr="00557429">
        <w:rPr>
          <w:szCs w:val="24"/>
        </w:rPr>
        <w:t>review</w:t>
      </w:r>
      <w:r w:rsidR="00EF0E58" w:rsidRPr="00557429">
        <w:rPr>
          <w:szCs w:val="24"/>
        </w:rPr>
        <w:t xml:space="preserve"> the applications and document feedback. Feed</w:t>
      </w:r>
      <w:r w:rsidR="00EF0E58" w:rsidRPr="00557429">
        <w:rPr>
          <w:szCs w:val="24"/>
        </w:rPr>
        <w:lastRenderedPageBreak/>
        <w:t xml:space="preserve">back should focus on the “Collaboration and Contextualization” section of the applications and highlight how well the </w:t>
      </w:r>
      <w:r w:rsidR="00E71E07" w:rsidRPr="00557429">
        <w:rPr>
          <w:szCs w:val="24"/>
        </w:rPr>
        <w:t>Adult Education</w:t>
      </w:r>
      <w:r w:rsidR="00EF0E58" w:rsidRPr="00557429">
        <w:rPr>
          <w:szCs w:val="24"/>
        </w:rPr>
        <w:t xml:space="preserve"> provider application aligns to the local workforce development plan as well as strengths, recommendations and questions about the application. Feedback will be documented on a form provided by </w:t>
      </w:r>
      <w:r w:rsidR="008F4C34" w:rsidRPr="00557429">
        <w:rPr>
          <w:szCs w:val="24"/>
        </w:rPr>
        <w:t>KBOR.</w:t>
      </w:r>
      <w:r w:rsidR="00EF0E58" w:rsidRPr="00557429">
        <w:rPr>
          <w:szCs w:val="24"/>
        </w:rPr>
        <w:t xml:space="preserve"> Representative(s) can either conduct the review virtually or collectively in-person: </w:t>
      </w:r>
    </w:p>
    <w:p w:rsidR="00EF0E58" w:rsidRPr="00557429" w:rsidRDefault="00EF0E58" w:rsidP="00D87C62">
      <w:pPr>
        <w:numPr>
          <w:ilvl w:val="1"/>
          <w:numId w:val="4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If done virtually, each local board should submit one form per applicant. Feedback should be compiled to create one composite form per applicant.</w:t>
      </w:r>
    </w:p>
    <w:p w:rsidR="00EF0E58" w:rsidRPr="00557429" w:rsidRDefault="00EF0E58" w:rsidP="00D87C62">
      <w:pPr>
        <w:numPr>
          <w:ilvl w:val="1"/>
          <w:numId w:val="4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If done collectively in-person, representative(s) should develop and submit one collective form per applicant.</w:t>
      </w:r>
    </w:p>
    <w:p w:rsidR="00557429" w:rsidRPr="00557429" w:rsidRDefault="00EF0E58" w:rsidP="008F4C34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reviews should be submitted by email to </w:t>
      </w:r>
      <w:r w:rsidR="00557429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KBOR by the designated deadline date </w:t>
      </w:r>
      <w:r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="00E71E07" w:rsidRPr="005574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adultedreports@ksbor.org</w:t>
        </w:r>
      </w:hyperlink>
      <w:r w:rsidR="00557429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). The Local Workforce Development Board</w:t>
      </w:r>
      <w:r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feedback will be provided to </w:t>
      </w:r>
      <w:r w:rsidR="00557429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>the KBOR</w:t>
      </w:r>
      <w:r w:rsidR="00E71E07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 team.</w:t>
      </w:r>
      <w:r w:rsidR="00845081" w:rsidRPr="0055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036278" w:rsidRPr="00DB07FE" w:rsidRDefault="00036278" w:rsidP="00DB07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6278" w:rsidRPr="00DB07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14" w:rsidRDefault="00315114" w:rsidP="00315114">
      <w:pPr>
        <w:spacing w:after="0" w:line="240" w:lineRule="auto"/>
      </w:pPr>
      <w:r>
        <w:separator/>
      </w:r>
    </w:p>
  </w:endnote>
  <w:endnote w:type="continuationSeparator" w:id="0">
    <w:p w:rsidR="00315114" w:rsidRDefault="00315114" w:rsidP="0031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5A" w:rsidRPr="0049345A" w:rsidRDefault="0049345A" w:rsidP="0049345A">
    <w:pPr>
      <w:pStyle w:val="Footer"/>
      <w:tabs>
        <w:tab w:val="left" w:pos="8400"/>
      </w:tabs>
      <w:rPr>
        <w:rFonts w:ascii="Times New Roman" w:hAnsi="Times New Roman" w:cs="Times New Roman"/>
        <w:sz w:val="16"/>
        <w:szCs w:val="16"/>
      </w:rPr>
    </w:pPr>
    <w:r w:rsidRPr="0049345A">
      <w:rPr>
        <w:rFonts w:ascii="Times New Roman" w:hAnsi="Times New Roman" w:cs="Times New Roman"/>
      </w:rPr>
      <w:tab/>
    </w:r>
    <w:r w:rsidRPr="0049345A">
      <w:rPr>
        <w:rFonts w:ascii="Times New Roman" w:hAnsi="Times New Roman" w:cs="Times New Roman"/>
        <w:sz w:val="16"/>
        <w:szCs w:val="16"/>
      </w:rPr>
      <w:t xml:space="preserve">Page </w:t>
    </w:r>
    <w:r w:rsidRPr="0049345A">
      <w:rPr>
        <w:rFonts w:ascii="Times New Roman" w:hAnsi="Times New Roman" w:cs="Times New Roman"/>
        <w:sz w:val="16"/>
        <w:szCs w:val="16"/>
      </w:rPr>
      <w:fldChar w:fldCharType="begin"/>
    </w:r>
    <w:r w:rsidRPr="0049345A">
      <w:rPr>
        <w:rFonts w:ascii="Times New Roman" w:hAnsi="Times New Roman" w:cs="Times New Roman"/>
        <w:sz w:val="16"/>
        <w:szCs w:val="16"/>
      </w:rPr>
      <w:instrText xml:space="preserve"> PAGE </w:instrText>
    </w:r>
    <w:r w:rsidRPr="0049345A">
      <w:rPr>
        <w:rFonts w:ascii="Times New Roman" w:hAnsi="Times New Roman" w:cs="Times New Roman"/>
        <w:sz w:val="16"/>
        <w:szCs w:val="16"/>
      </w:rPr>
      <w:fldChar w:fldCharType="separate"/>
    </w:r>
    <w:r w:rsidR="00E35151">
      <w:rPr>
        <w:rFonts w:ascii="Times New Roman" w:hAnsi="Times New Roman" w:cs="Times New Roman"/>
        <w:noProof/>
        <w:sz w:val="16"/>
        <w:szCs w:val="16"/>
      </w:rPr>
      <w:t>1</w:t>
    </w:r>
    <w:r w:rsidRPr="0049345A">
      <w:rPr>
        <w:rFonts w:ascii="Times New Roman" w:hAnsi="Times New Roman" w:cs="Times New Roman"/>
        <w:sz w:val="16"/>
        <w:szCs w:val="16"/>
      </w:rPr>
      <w:fldChar w:fldCharType="end"/>
    </w:r>
    <w:r w:rsidRPr="0049345A">
      <w:rPr>
        <w:rFonts w:ascii="Times New Roman" w:hAnsi="Times New Roman" w:cs="Times New Roman"/>
        <w:sz w:val="16"/>
        <w:szCs w:val="16"/>
      </w:rPr>
      <w:t xml:space="preserve"> of </w:t>
    </w:r>
    <w:r w:rsidRPr="0049345A">
      <w:rPr>
        <w:rFonts w:ascii="Times New Roman" w:hAnsi="Times New Roman" w:cs="Times New Roman"/>
        <w:sz w:val="16"/>
        <w:szCs w:val="16"/>
      </w:rPr>
      <w:fldChar w:fldCharType="begin"/>
    </w:r>
    <w:r w:rsidRPr="0049345A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9345A">
      <w:rPr>
        <w:rFonts w:ascii="Times New Roman" w:hAnsi="Times New Roman" w:cs="Times New Roman"/>
        <w:sz w:val="16"/>
        <w:szCs w:val="16"/>
      </w:rPr>
      <w:fldChar w:fldCharType="separate"/>
    </w:r>
    <w:r w:rsidR="00E35151">
      <w:rPr>
        <w:rFonts w:ascii="Times New Roman" w:hAnsi="Times New Roman" w:cs="Times New Roman"/>
        <w:noProof/>
        <w:sz w:val="16"/>
        <w:szCs w:val="16"/>
      </w:rPr>
      <w:t>1</w:t>
    </w:r>
    <w:r w:rsidRPr="0049345A">
      <w:rPr>
        <w:rFonts w:ascii="Times New Roman" w:hAnsi="Times New Roman" w:cs="Times New Roman"/>
        <w:sz w:val="16"/>
        <w:szCs w:val="16"/>
      </w:rPr>
      <w:fldChar w:fldCharType="end"/>
    </w:r>
    <w:r w:rsidRPr="0049345A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</w:t>
    </w:r>
  </w:p>
  <w:p w:rsidR="00487AC3" w:rsidRPr="00487AC3" w:rsidRDefault="00487AC3" w:rsidP="00487AC3">
    <w:pPr>
      <w:pStyle w:val="BodyText"/>
      <w:jc w:val="center"/>
      <w:rPr>
        <w:sz w:val="16"/>
      </w:rPr>
    </w:pPr>
    <w:r w:rsidRPr="00487AC3">
      <w:rPr>
        <w:sz w:val="16"/>
      </w:rPr>
      <w:t>“Equal Opportunity Employer/Program - Auxiliary aids and services are available upon request to individuals with disabilities. Any individual with a disability may request accommodations by contacting the Disability Resource Coordinator at the Workforce Centers, 316-771-6800, TDD: 711 or 1-800-766-3777.”</w:t>
    </w:r>
    <w:r>
      <w:rPr>
        <w:sz w:val="16"/>
      </w:rPr>
      <w:br/>
    </w:r>
    <w:r>
      <w:rPr>
        <w:noProof/>
        <w:color w:val="1F497D"/>
      </w:rPr>
      <w:drawing>
        <wp:inline distT="0" distB="0" distL="0" distR="0" wp14:anchorId="6DA606AC" wp14:editId="155AF2AB">
          <wp:extent cx="3543300" cy="219075"/>
          <wp:effectExtent l="0" t="0" r="0" b="9525"/>
          <wp:docPr id="1" name="Picture 1" descr="cid:image004.jpg@01D28152.E3F03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28152.E3F03F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45A" w:rsidRDefault="00493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14" w:rsidRDefault="00315114" w:rsidP="00315114">
      <w:pPr>
        <w:spacing w:after="0" w:line="240" w:lineRule="auto"/>
      </w:pPr>
      <w:r>
        <w:separator/>
      </w:r>
    </w:p>
  </w:footnote>
  <w:footnote w:type="continuationSeparator" w:id="0">
    <w:p w:rsidR="00315114" w:rsidRDefault="00315114" w:rsidP="0031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5A" w:rsidRPr="0049345A" w:rsidRDefault="0049345A" w:rsidP="0049345A">
    <w:pPr>
      <w:pStyle w:val="Header"/>
      <w:rPr>
        <w:rFonts w:ascii="Times New Roman" w:hAnsi="Times New Roman" w:cs="Times New Roman"/>
      </w:rPr>
    </w:pPr>
    <w:r w:rsidRPr="0049345A">
      <w:rPr>
        <w:rFonts w:ascii="Times New Roman" w:hAnsi="Times New Roman" w:cs="Times New Roman"/>
      </w:rPr>
      <w:t xml:space="preserve">Title:  </w:t>
    </w:r>
    <w:r>
      <w:rPr>
        <w:rFonts w:ascii="Times New Roman" w:hAnsi="Times New Roman" w:cs="Times New Roman"/>
      </w:rPr>
      <w:t>Adult Education Provider Applications Review Policy</w:t>
    </w:r>
  </w:p>
  <w:p w:rsidR="0049345A" w:rsidRPr="0049345A" w:rsidRDefault="0049345A" w:rsidP="0049345A">
    <w:pPr>
      <w:pStyle w:val="Header"/>
      <w:rPr>
        <w:rFonts w:ascii="Times New Roman" w:hAnsi="Times New Roman" w:cs="Times New Roman"/>
      </w:rPr>
    </w:pPr>
    <w:r w:rsidRPr="0049345A">
      <w:rPr>
        <w:rFonts w:ascii="Times New Roman" w:hAnsi="Times New Roman" w:cs="Times New Roman"/>
      </w:rPr>
      <w:t>Date:  Revised January 11, 2017</w:t>
    </w:r>
  </w:p>
  <w:p w:rsidR="0049345A" w:rsidRDefault="00493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5963"/>
    <w:multiLevelType w:val="hybridMultilevel"/>
    <w:tmpl w:val="F67C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5AD9"/>
    <w:multiLevelType w:val="hybridMultilevel"/>
    <w:tmpl w:val="1FB0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58AE"/>
    <w:multiLevelType w:val="hybridMultilevel"/>
    <w:tmpl w:val="9560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A4E28"/>
    <w:multiLevelType w:val="multilevel"/>
    <w:tmpl w:val="57B8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17C07"/>
    <w:multiLevelType w:val="multilevel"/>
    <w:tmpl w:val="BFE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o478V5aPGGPHRQsYgKzWBJ0baOoisCrX8yRr0mgJSo3feDFyIo5nf4oYzD7EjnK9+M0fL9nmAolMOMvuPIpJQ==" w:salt="7fR3lAvGvx154qJY9Ap+t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58"/>
    <w:rsid w:val="00036278"/>
    <w:rsid w:val="000B1038"/>
    <w:rsid w:val="0010049E"/>
    <w:rsid w:val="001570CD"/>
    <w:rsid w:val="001B2DD7"/>
    <w:rsid w:val="001C42B5"/>
    <w:rsid w:val="00267E2B"/>
    <w:rsid w:val="0028414C"/>
    <w:rsid w:val="00315114"/>
    <w:rsid w:val="00452E89"/>
    <w:rsid w:val="00487AC3"/>
    <w:rsid w:val="0049345A"/>
    <w:rsid w:val="00557429"/>
    <w:rsid w:val="00596D66"/>
    <w:rsid w:val="007F6A25"/>
    <w:rsid w:val="00845081"/>
    <w:rsid w:val="008D295E"/>
    <w:rsid w:val="008F4C34"/>
    <w:rsid w:val="00A65CA0"/>
    <w:rsid w:val="00A94710"/>
    <w:rsid w:val="00B137E7"/>
    <w:rsid w:val="00B307D4"/>
    <w:rsid w:val="00C27FE8"/>
    <w:rsid w:val="00C62127"/>
    <w:rsid w:val="00CA2FD5"/>
    <w:rsid w:val="00CE6792"/>
    <w:rsid w:val="00D352E6"/>
    <w:rsid w:val="00D87C62"/>
    <w:rsid w:val="00DB07FE"/>
    <w:rsid w:val="00DC557F"/>
    <w:rsid w:val="00DD068C"/>
    <w:rsid w:val="00E35151"/>
    <w:rsid w:val="00E71E07"/>
    <w:rsid w:val="00EF0E58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09D4EF6-9AED-48FD-9E37-8763C722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58"/>
  </w:style>
  <w:style w:type="paragraph" w:styleId="Heading1">
    <w:name w:val="heading 1"/>
    <w:basedOn w:val="Normal"/>
    <w:next w:val="Normal"/>
    <w:link w:val="Heading1Char"/>
    <w:uiPriority w:val="9"/>
    <w:qFormat/>
    <w:rsid w:val="0055742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E58"/>
    <w:pPr>
      <w:keepNext/>
      <w:keepLines/>
      <w:spacing w:before="200" w:after="12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E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E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EF0E58"/>
    <w:rPr>
      <w:rFonts w:ascii="Arial" w:eastAsiaTheme="majorEastAsia" w:hAnsi="Arial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31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5114"/>
  </w:style>
  <w:style w:type="paragraph" w:styleId="Footer">
    <w:name w:val="footer"/>
    <w:basedOn w:val="Normal"/>
    <w:link w:val="FooterChar"/>
    <w:uiPriority w:val="99"/>
    <w:unhideWhenUsed/>
    <w:rsid w:val="0031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14"/>
  </w:style>
  <w:style w:type="paragraph" w:styleId="BalloonText">
    <w:name w:val="Balloon Text"/>
    <w:basedOn w:val="Normal"/>
    <w:link w:val="BalloonTextChar"/>
    <w:uiPriority w:val="99"/>
    <w:semiHidden/>
    <w:unhideWhenUsed/>
    <w:rsid w:val="008D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5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F4C34"/>
    <w:pPr>
      <w:spacing w:before="120"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4C3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429"/>
    <w:rPr>
      <w:rFonts w:ascii="Times New Roman" w:hAnsi="Times New Roman" w:cs="Times New Roman"/>
      <w:b/>
      <w:sz w:val="32"/>
      <w:szCs w:val="24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574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574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edreports@ksb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09F2.DB632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A91D-78B3-4813-B92B-10537C39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Lemon, Chris</dc:creator>
  <cp:keywords/>
  <dc:description/>
  <cp:lastModifiedBy>Rachel Campbell</cp:lastModifiedBy>
  <cp:revision>3</cp:revision>
  <cp:lastPrinted>2016-11-23T15:27:00Z</cp:lastPrinted>
  <dcterms:created xsi:type="dcterms:W3CDTF">2017-11-15T16:40:00Z</dcterms:created>
  <dcterms:modified xsi:type="dcterms:W3CDTF">2017-11-21T22:55:00Z</dcterms:modified>
</cp:coreProperties>
</file>